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F10" w:rsidRDefault="007C5F10" w:rsidP="007C5F10">
      <w:pPr>
        <w:pStyle w:val="BodyText"/>
        <w:jc w:val="center"/>
      </w:pPr>
      <w:bookmarkStart w:id="0" w:name="_Hlk513471906"/>
      <w:bookmarkStart w:id="1" w:name="_GoBack"/>
      <w:bookmarkEnd w:id="1"/>
      <w:r>
        <w:t>DOCUMENT 00 11 16</w:t>
      </w:r>
    </w:p>
    <w:p w:rsidR="007C5F10" w:rsidRDefault="007C5F10" w:rsidP="007C5F10">
      <w:pPr>
        <w:pStyle w:val="Title"/>
      </w:pPr>
      <w:r>
        <w:t>NOTICE TO BIDDERS</w:t>
      </w:r>
    </w:p>
    <w:p w:rsidR="007C5F10" w:rsidRDefault="007C5F10" w:rsidP="007C5F10">
      <w:pPr>
        <w:pStyle w:val="FEG1"/>
      </w:pPr>
      <w:r>
        <w:t>Notice is hereby given that the governing board (“Board”) of the San Rafael City Schools (“District”) will receive sealed bids for the following project, Bid No. ________, Bid Package _________ (“Project” or “Contract”):</w:t>
      </w:r>
    </w:p>
    <w:p w:rsidR="007C5F10" w:rsidRPr="00F33824" w:rsidRDefault="007C5F10" w:rsidP="007C5F10">
      <w:pPr>
        <w:pStyle w:val="FEGCtd1"/>
        <w:ind w:left="1440" w:right="720"/>
        <w:rPr>
          <w:b/>
        </w:rPr>
      </w:pPr>
      <w:r>
        <w:rPr>
          <w:u w:val="single"/>
        </w:rPr>
        <w:t>San Rafael High School Building Abatement and Demolition</w:t>
      </w:r>
    </w:p>
    <w:p w:rsidR="007C5F10" w:rsidRDefault="007C5F10" w:rsidP="007C5F10">
      <w:pPr>
        <w:pStyle w:val="FEG1"/>
      </w:pPr>
      <w:r>
        <w:t>The Project consists of:</w:t>
      </w:r>
    </w:p>
    <w:p w:rsidR="007C5F10" w:rsidRPr="003A781E" w:rsidRDefault="007C5F10" w:rsidP="007C5F10">
      <w:pPr>
        <w:pStyle w:val="FEGCtd1"/>
        <w:ind w:left="1440" w:right="720"/>
        <w:rPr>
          <w:b/>
        </w:rPr>
      </w:pPr>
      <w:r>
        <w:rPr>
          <w:b/>
          <w:u w:val="single"/>
        </w:rPr>
        <w:t>Site preparation, abatement and demolition of buildings K, L, M &amp; O</w:t>
      </w:r>
    </w:p>
    <w:p w:rsidR="007C5F10" w:rsidRDefault="007C5F10" w:rsidP="007C5F10">
      <w:pPr>
        <w:pStyle w:val="FEG1"/>
      </w:pPr>
      <w:r>
        <w:t>To bid on this Project, the Bidder is required to possess one or more of the following State of California contractors’ license(s)</w:t>
      </w:r>
      <w:r w:rsidRPr="00F33824">
        <w:rPr>
          <w:b/>
        </w:rPr>
        <w:t xml:space="preserve">: </w:t>
      </w:r>
    </w:p>
    <w:p w:rsidR="007C5F10" w:rsidRDefault="007C5F10" w:rsidP="007C5F10">
      <w:pPr>
        <w:pStyle w:val="FEGCtd1"/>
        <w:ind w:left="1440"/>
      </w:pPr>
      <w:r>
        <w:t>B – General Building with a Hazmat Certification</w:t>
      </w:r>
    </w:p>
    <w:p w:rsidR="007C5F10" w:rsidRDefault="007C5F10" w:rsidP="007C5F10">
      <w:pPr>
        <w:pStyle w:val="FEGCtd1"/>
      </w:pPr>
      <w:r>
        <w:t>The Bidder's license(s) must remain active and in good standing throughout the term of the Contract.</w:t>
      </w:r>
    </w:p>
    <w:p w:rsidR="007C5F10" w:rsidRDefault="007C5F10" w:rsidP="007C5F10">
      <w:pPr>
        <w:pStyle w:val="FEG1"/>
      </w:pPr>
      <w:r>
        <w:t>To bid on this Project, the Bidder is required to be registered as a public works contractor with the Department of Industrial Relations pursuant to the Labor Code.  The Bidder’s registration must remain active throughout the term of the Contract.</w:t>
      </w:r>
    </w:p>
    <w:p w:rsidR="007C5F10" w:rsidRDefault="007C5F10" w:rsidP="007C5F10">
      <w:pPr>
        <w:pStyle w:val="FEG1"/>
      </w:pPr>
      <w:r>
        <w:t xml:space="preserve">Contract Documents will be available on or after May 10, 2018, for review and download on the District’s website. Link: </w:t>
      </w:r>
      <w:hyperlink r:id="rId5" w:history="1">
        <w:r w:rsidRPr="004818CA">
          <w:rPr>
            <w:rStyle w:val="Hyperlink"/>
          </w:rPr>
          <w:t>http://www.srcsbondprogram.org/domain/16</w:t>
        </w:r>
      </w:hyperlink>
      <w:r>
        <w:t>.  In addition, Contract Documents are available for bidders’ review at the following builders’ exchanges:</w:t>
      </w:r>
    </w:p>
    <w:p w:rsidR="007C5F10" w:rsidRDefault="007C5F10" w:rsidP="007C5F10">
      <w:pPr>
        <w:pStyle w:val="FEGCtd1"/>
      </w:pPr>
      <w:r>
        <w:t>A.</w:t>
      </w:r>
      <w:r>
        <w:tab/>
        <w:t>Marin Builder’s Association (415) 462 - 1220</w:t>
      </w:r>
      <w:r>
        <w:tab/>
      </w:r>
    </w:p>
    <w:p w:rsidR="007C5F10" w:rsidRDefault="007C5F10" w:rsidP="007C5F10">
      <w:pPr>
        <w:pStyle w:val="FEG1"/>
      </w:pPr>
      <w:r>
        <w:t xml:space="preserve">Sealed bids will be received until </w:t>
      </w:r>
      <w:r w:rsidRPr="003E40CE">
        <w:t>2:30 p.m., May 31</w:t>
      </w:r>
      <w:r>
        <w:t>, 2018, at the District Facilities Office, 310 Nova Albion Way, San Rafael, California 94903, at or after which time the bids will be opened and publicly read aloud.  Any bid that is submitted after this time shall be nonresponsive and returned to the bidder.  Any claim by a bidder of error in its bid must be made in compliance with section 5100 et seq. of the Public Contract Code.</w:t>
      </w:r>
    </w:p>
    <w:p w:rsidR="007C5F10" w:rsidRDefault="007C5F10" w:rsidP="007C5F10">
      <w:pPr>
        <w:pStyle w:val="FEG1"/>
      </w:pPr>
      <w:r>
        <w:t>All bids shall be on the form provided by the District.  Each bid must conform and be responsive to all pertinent Contract Documents, including, but not limited to, the Instructions to Bidders.</w:t>
      </w:r>
    </w:p>
    <w:p w:rsidR="007C5F10" w:rsidRDefault="007C5F10" w:rsidP="007C5F10">
      <w:pPr>
        <w:pStyle w:val="FEG1"/>
      </w:pPr>
      <w:r>
        <w:t>A bid bond by an admitted surety insurer on the form provided by the District, cash, or a cashier's check or a certified check, drawn to the order of the San Rafael City Schools, in the amount of ten percent (10%) of the total bid price, shall accompany the Bid Form and Proposal, as a guarantee that the Bidder will, within seven (7) calendar days after the date of the Notice of Award, enter into a contract with the District for the performance of the services as stipulated in the bid.</w:t>
      </w:r>
    </w:p>
    <w:p w:rsidR="007C5F10" w:rsidRDefault="007C5F10" w:rsidP="007C5F10">
      <w:pPr>
        <w:pStyle w:val="FEG1"/>
      </w:pPr>
      <w:r>
        <w:lastRenderedPageBreak/>
        <w:t>A mandatory</w:t>
      </w:r>
      <w:r w:rsidRPr="00F33824">
        <w:rPr>
          <w:b/>
        </w:rPr>
        <w:t xml:space="preserve"> </w:t>
      </w:r>
      <w:r>
        <w:t xml:space="preserve">pre-bid conference and site visit will be held on </w:t>
      </w:r>
      <w:r w:rsidRPr="003E40CE">
        <w:t>May 18</w:t>
      </w:r>
      <w:r>
        <w:t>, 2018, at 11:00 a.m. at San Rafael</w:t>
      </w:r>
      <w:r w:rsidRPr="00C07816">
        <w:t xml:space="preserve"> High School</w:t>
      </w:r>
      <w:r>
        <w:t xml:space="preserve">, 150 Third Street, San Rafael, California 94901.  All participants are required to sign in front of the </w:t>
      </w:r>
      <w:r w:rsidRPr="00C33FD9">
        <w:t>Administration</w:t>
      </w:r>
      <w:r>
        <w:t xml:space="preserve"> Building.  The site visit is expected to take approximately </w:t>
      </w:r>
      <w:r>
        <w:rPr>
          <w:u w:val="single"/>
        </w:rPr>
        <w:t>one hour</w:t>
      </w:r>
      <w:r>
        <w:t>.  Failure to attend or tardiness will render bid ineligible.</w:t>
      </w:r>
    </w:p>
    <w:p w:rsidR="007C5F10" w:rsidRDefault="007C5F10" w:rsidP="007C5F10">
      <w:pPr>
        <w:pStyle w:val="FEG1"/>
      </w:pPr>
      <w:r>
        <w:t>The successful Bidder shall be required to furnish a 100% Performance Bond and a 100% Payment Bond if it is awarded the Contract for the Work.</w:t>
      </w:r>
    </w:p>
    <w:p w:rsidR="007C5F10" w:rsidRDefault="007C5F10" w:rsidP="007C5F10">
      <w:pPr>
        <w:pStyle w:val="FEG1"/>
      </w:pPr>
      <w:r>
        <w:t>The successful Bidder may substitute securities for any monies withheld by the District to ensure performance under the Contract, in accordance with the provisions of section 22300 of the Public Contract Code.</w:t>
      </w:r>
    </w:p>
    <w:p w:rsidR="007C5F10" w:rsidRDefault="007C5F10" w:rsidP="007C5F10">
      <w:pPr>
        <w:pStyle w:val="FEG1"/>
      </w:pPr>
      <w:r>
        <w:t>The successful bidder will be required to certify that it either meets the Disabled Veteran Business Enterprise (“DVBE”) goal of three percent (3%) participation or made a good faith effort to solicit DVBE participation in this Contract if it is awarded the Contract for the Work.</w:t>
      </w:r>
    </w:p>
    <w:p w:rsidR="007C5F10" w:rsidRDefault="007C5F10" w:rsidP="007C5F10">
      <w:pPr>
        <w:pStyle w:val="FEG1"/>
      </w:pPr>
      <w:r>
        <w:t>The Contractor and all Subcontractors under the Contractor shall pay all workers on all Work performed pursuant to this Contract not less than the general prevailing rate of per diem wages and the general prevailing rate for holiday and overtime work as determined by the Director of the Department of Industrial Relations, State of California, for the type of work performed and the locality in which the work is to be performed within the boundaries of the District, pursuant to section 1770 et seq. of the California Labor Code.  Prevailing wage rates are also available from the District or on the Internet at: &lt;http://www.dir.ca.gov&gt;.</w:t>
      </w:r>
    </w:p>
    <w:p w:rsidR="007C5F10" w:rsidRDefault="007C5F10" w:rsidP="007C5F10">
      <w:pPr>
        <w:pStyle w:val="FEG1"/>
      </w:pPr>
      <w:r>
        <w:t>This Project is subject to labor compliance monitoring and enforcement by the Department of Industrial Relations pursuant to Labor Code section 1771.4 and subject to the requirements of Title 8 of the California Code of Regulations.  The Contractor and all Subcontractors under the Contractor shall furnish electronic certified payroll records directly to the Labor Commissioner weekly and within ten (10) days of any request by the District or the Labor Commissioner.  The successful Bidder shall comply with all requirements of Division 2, Part 7, Chapter 1, Articles 1-5 of the Labor Code.</w:t>
      </w:r>
    </w:p>
    <w:p w:rsidR="007C5F10" w:rsidRDefault="007C5F10" w:rsidP="007C5F10">
      <w:pPr>
        <w:pStyle w:val="FEG1"/>
      </w:pPr>
      <w:r>
        <w:t xml:space="preserve">The District shall award the Contract, if it awards it at all, to the lowest responsive responsible bidder based on:  </w:t>
      </w:r>
    </w:p>
    <w:p w:rsidR="007C5F10" w:rsidRDefault="007C5F10" w:rsidP="007C5F10">
      <w:pPr>
        <w:pStyle w:val="FEGCtd1"/>
      </w:pPr>
      <w:r>
        <w:t>A.</w:t>
      </w:r>
      <w:r>
        <w:tab/>
        <w:t>The base bid amount only.</w:t>
      </w:r>
    </w:p>
    <w:p w:rsidR="007C5F10" w:rsidRDefault="007C5F10" w:rsidP="007C5F10">
      <w:pPr>
        <w:pStyle w:val="FEG1"/>
      </w:pPr>
      <w:r>
        <w:t>The Board reserves the right to reject any and all bids and/or waive any irregularity in any bid received.  If the District awards the Contract, the security of unsuccessful bidder(s) shall be returned within sixty (60) days from the time the award is made.  Unless otherwise required by law, no bidder may withdraw its bid for ninety (90) days after the date of the bid opening.</w:t>
      </w:r>
    </w:p>
    <w:p w:rsidR="007C5F10" w:rsidRDefault="007C5F10" w:rsidP="007C5F10">
      <w:pPr>
        <w:pStyle w:val="BodyText"/>
        <w:jc w:val="center"/>
      </w:pPr>
      <w:r>
        <w:t>END OF DOCUMENT</w:t>
      </w:r>
    </w:p>
    <w:bookmarkEnd w:id="0"/>
    <w:p w:rsidR="00C732D8" w:rsidRDefault="00C732D8"/>
    <w:sectPr w:rsidR="00C732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2EC7"/>
    <w:multiLevelType w:val="multilevel"/>
    <w:tmpl w:val="20722640"/>
    <w:name w:val="FEG"/>
    <w:styleLink w:val="FEGLS"/>
    <w:lvl w:ilvl="0">
      <w:start w:val="1"/>
      <w:numFmt w:val="decimal"/>
      <w:lvlRestart w:val="0"/>
      <w:pStyle w:val="FEG1"/>
      <w:isLgl/>
      <w:lvlText w:val="%1."/>
      <w:lvlJc w:val="left"/>
      <w:pPr>
        <w:tabs>
          <w:tab w:val="num" w:pos="720"/>
        </w:tabs>
        <w:ind w:left="720" w:hanging="720"/>
      </w:pPr>
      <w:rPr>
        <w:b w:val="0"/>
        <w:i w:val="0"/>
        <w:color w:val="000000"/>
        <w:u w:val="none"/>
      </w:rPr>
    </w:lvl>
    <w:lvl w:ilvl="1">
      <w:start w:val="1"/>
      <w:numFmt w:val="lowerLetter"/>
      <w:pStyle w:val="FEG2"/>
      <w:lvlText w:val="%2."/>
      <w:lvlJc w:val="left"/>
      <w:pPr>
        <w:tabs>
          <w:tab w:val="num" w:pos="1440"/>
        </w:tabs>
        <w:ind w:left="1440" w:hanging="720"/>
      </w:pPr>
      <w:rPr>
        <w:b w:val="0"/>
        <w:i w:val="0"/>
        <w:caps w:val="0"/>
        <w:color w:val="000000"/>
        <w:u w:val="none"/>
      </w:rPr>
    </w:lvl>
    <w:lvl w:ilvl="2">
      <w:start w:val="1"/>
      <w:numFmt w:val="decimal"/>
      <w:pStyle w:val="FEG3"/>
      <w:isLgl/>
      <w:lvlText w:val="(%3)"/>
      <w:lvlJc w:val="left"/>
      <w:pPr>
        <w:tabs>
          <w:tab w:val="num" w:pos="2160"/>
        </w:tabs>
        <w:ind w:left="2160" w:hanging="720"/>
      </w:pPr>
      <w:rPr>
        <w:b w:val="0"/>
        <w:i w:val="0"/>
        <w:caps w:val="0"/>
        <w:color w:val="000000"/>
        <w:u w:val="none"/>
      </w:rPr>
    </w:lvl>
    <w:lvl w:ilvl="3">
      <w:start w:val="1"/>
      <w:numFmt w:val="lowerRoman"/>
      <w:pStyle w:val="FEG4"/>
      <w:lvlText w:val="(%4)"/>
      <w:lvlJc w:val="left"/>
      <w:pPr>
        <w:tabs>
          <w:tab w:val="num" w:pos="2880"/>
        </w:tabs>
        <w:ind w:left="2880" w:hanging="720"/>
      </w:pPr>
      <w:rPr>
        <w:b w:val="0"/>
        <w:i w:val="0"/>
        <w:caps w:val="0"/>
        <w:smallCaps w:val="0"/>
        <w:color w:val="000000"/>
        <w:u w:val="none"/>
      </w:rPr>
    </w:lvl>
    <w:lvl w:ilvl="4">
      <w:start w:val="1"/>
      <w:numFmt w:val="lowerRoman"/>
      <w:pStyle w:val="FEG5"/>
      <w:lvlText w:val="%5."/>
      <w:lvlJc w:val="left"/>
      <w:pPr>
        <w:tabs>
          <w:tab w:val="num" w:pos="3600"/>
        </w:tabs>
        <w:ind w:left="3600" w:hanging="720"/>
      </w:pPr>
      <w:rPr>
        <w:b w:val="0"/>
        <w:i w:val="0"/>
        <w:caps w:val="0"/>
        <w:color w:val="000000"/>
        <w:u w:val="none"/>
      </w:rPr>
    </w:lvl>
    <w:lvl w:ilvl="5">
      <w:start w:val="1"/>
      <w:numFmt w:val="decimal"/>
      <w:pStyle w:val="FEG6"/>
      <w:isLgl/>
      <w:lvlText w:val="%6)"/>
      <w:lvlJc w:val="left"/>
      <w:pPr>
        <w:tabs>
          <w:tab w:val="num" w:pos="4320"/>
        </w:tabs>
        <w:ind w:left="4320" w:hanging="720"/>
      </w:pPr>
      <w:rPr>
        <w:b w:val="0"/>
        <w:i w:val="0"/>
        <w:caps w:val="0"/>
        <w:color w:val="000000"/>
        <w:u w:val="none"/>
      </w:rPr>
    </w:lvl>
    <w:lvl w:ilvl="6">
      <w:start w:val="1"/>
      <w:numFmt w:val="decimal"/>
      <w:pStyle w:val="FEG7"/>
      <w:isLgl/>
      <w:lvlText w:val="%7)"/>
      <w:lvlJc w:val="left"/>
      <w:pPr>
        <w:tabs>
          <w:tab w:val="num" w:pos="5040"/>
        </w:tabs>
        <w:ind w:left="5040" w:hanging="720"/>
      </w:pPr>
      <w:rPr>
        <w:color w:val="000000"/>
      </w:rPr>
    </w:lvl>
    <w:lvl w:ilvl="7">
      <w:start w:val="1"/>
      <w:numFmt w:val="lowerLetter"/>
      <w:pStyle w:val="FEG8"/>
      <w:lvlText w:val="%8)"/>
      <w:lvlJc w:val="left"/>
      <w:pPr>
        <w:tabs>
          <w:tab w:val="num" w:pos="5760"/>
        </w:tabs>
        <w:ind w:left="5760" w:hanging="720"/>
      </w:pPr>
      <w:rPr>
        <w:color w:val="000000"/>
      </w:rPr>
    </w:lvl>
    <w:lvl w:ilvl="8">
      <w:start w:val="1"/>
      <w:numFmt w:val="lowerRoman"/>
      <w:pStyle w:val="FEG9"/>
      <w:lvlText w:val="%9)"/>
      <w:lvlJc w:val="left"/>
      <w:pPr>
        <w:tabs>
          <w:tab w:val="num" w:pos="6480"/>
        </w:tabs>
        <w:ind w:left="6480" w:hanging="72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F10"/>
    <w:rsid w:val="00536A35"/>
    <w:rsid w:val="00775266"/>
    <w:rsid w:val="007C5F10"/>
    <w:rsid w:val="00C732D8"/>
    <w:rsid w:val="00EC5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324DB-DA3C-4FF2-A767-3C7B1A04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C5F10"/>
    <w:pPr>
      <w:spacing w:after="240" w:line="240" w:lineRule="auto"/>
    </w:pPr>
    <w:rPr>
      <w:rFonts w:ascii="Verdana" w:eastAsia="Times New Roman" w:hAnsi="Verdana" w:cs="Times New Roman"/>
      <w:sz w:val="20"/>
      <w:szCs w:val="20"/>
    </w:rPr>
  </w:style>
  <w:style w:type="character" w:customStyle="1" w:styleId="BodyTextChar">
    <w:name w:val="Body Text Char"/>
    <w:basedOn w:val="DefaultParagraphFont"/>
    <w:link w:val="BodyText"/>
    <w:rsid w:val="007C5F10"/>
    <w:rPr>
      <w:rFonts w:ascii="Verdana" w:eastAsia="Times New Roman" w:hAnsi="Verdana" w:cs="Times New Roman"/>
      <w:sz w:val="20"/>
      <w:szCs w:val="20"/>
    </w:rPr>
  </w:style>
  <w:style w:type="character" w:styleId="Hyperlink">
    <w:name w:val="Hyperlink"/>
    <w:basedOn w:val="DefaultParagraphFont"/>
    <w:rsid w:val="007C5F10"/>
    <w:rPr>
      <w:rFonts w:ascii="Verdana" w:hAnsi="Verdana" w:cs="Times New Roman"/>
      <w:color w:val="auto"/>
      <w:sz w:val="20"/>
      <w:u w:val="single"/>
    </w:rPr>
  </w:style>
  <w:style w:type="paragraph" w:styleId="Title">
    <w:name w:val="Title"/>
    <w:basedOn w:val="Normal"/>
    <w:next w:val="Normal"/>
    <w:link w:val="TitleChar"/>
    <w:uiPriority w:val="14"/>
    <w:qFormat/>
    <w:rsid w:val="007C5F10"/>
    <w:pPr>
      <w:keepNext/>
      <w:spacing w:after="480" w:line="240" w:lineRule="auto"/>
      <w:jc w:val="center"/>
    </w:pPr>
    <w:rPr>
      <w:rFonts w:ascii="Verdana" w:eastAsiaTheme="majorEastAsia" w:hAnsi="Verdana" w:cstheme="majorBidi"/>
      <w:b/>
      <w:caps/>
      <w:spacing w:val="5"/>
      <w:kern w:val="28"/>
      <w:sz w:val="20"/>
      <w:szCs w:val="52"/>
      <w:u w:val="single"/>
    </w:rPr>
  </w:style>
  <w:style w:type="character" w:customStyle="1" w:styleId="TitleChar">
    <w:name w:val="Title Char"/>
    <w:basedOn w:val="DefaultParagraphFont"/>
    <w:link w:val="Title"/>
    <w:uiPriority w:val="14"/>
    <w:rsid w:val="007C5F10"/>
    <w:rPr>
      <w:rFonts w:ascii="Verdana" w:eastAsiaTheme="majorEastAsia" w:hAnsi="Verdana" w:cstheme="majorBidi"/>
      <w:b/>
      <w:caps/>
      <w:spacing w:val="5"/>
      <w:kern w:val="28"/>
      <w:sz w:val="20"/>
      <w:szCs w:val="52"/>
      <w:u w:val="single"/>
    </w:rPr>
  </w:style>
  <w:style w:type="paragraph" w:customStyle="1" w:styleId="FEG1">
    <w:name w:val="FEG_1"/>
    <w:basedOn w:val="BodyText"/>
    <w:link w:val="FEG1Char"/>
    <w:uiPriority w:val="29"/>
    <w:qFormat/>
    <w:rsid w:val="007C5F10"/>
    <w:pPr>
      <w:numPr>
        <w:numId w:val="1"/>
      </w:numPr>
      <w:outlineLvl w:val="0"/>
    </w:pPr>
  </w:style>
  <w:style w:type="character" w:customStyle="1" w:styleId="FEG1Char">
    <w:name w:val="FEG_1 Char"/>
    <w:basedOn w:val="BodyTextChar"/>
    <w:link w:val="FEG1"/>
    <w:uiPriority w:val="29"/>
    <w:rsid w:val="007C5F10"/>
    <w:rPr>
      <w:rFonts w:ascii="Verdana" w:eastAsia="Times New Roman" w:hAnsi="Verdana" w:cs="Times New Roman"/>
      <w:sz w:val="20"/>
      <w:szCs w:val="20"/>
    </w:rPr>
  </w:style>
  <w:style w:type="paragraph" w:customStyle="1" w:styleId="FEG2">
    <w:name w:val="FEG_2"/>
    <w:basedOn w:val="BodyText"/>
    <w:uiPriority w:val="29"/>
    <w:qFormat/>
    <w:rsid w:val="007C5F10"/>
    <w:pPr>
      <w:numPr>
        <w:ilvl w:val="1"/>
        <w:numId w:val="1"/>
      </w:numPr>
      <w:outlineLvl w:val="1"/>
    </w:pPr>
  </w:style>
  <w:style w:type="paragraph" w:customStyle="1" w:styleId="FEG3">
    <w:name w:val="FEG_3"/>
    <w:basedOn w:val="BodyText"/>
    <w:uiPriority w:val="29"/>
    <w:qFormat/>
    <w:rsid w:val="007C5F10"/>
    <w:pPr>
      <w:numPr>
        <w:ilvl w:val="2"/>
        <w:numId w:val="1"/>
      </w:numPr>
      <w:outlineLvl w:val="2"/>
    </w:pPr>
  </w:style>
  <w:style w:type="paragraph" w:customStyle="1" w:styleId="FEG4">
    <w:name w:val="FEG_4"/>
    <w:basedOn w:val="BodyText"/>
    <w:uiPriority w:val="29"/>
    <w:qFormat/>
    <w:rsid w:val="007C5F10"/>
    <w:pPr>
      <w:numPr>
        <w:ilvl w:val="3"/>
        <w:numId w:val="1"/>
      </w:numPr>
      <w:outlineLvl w:val="3"/>
    </w:pPr>
  </w:style>
  <w:style w:type="paragraph" w:customStyle="1" w:styleId="FEG5">
    <w:name w:val="FEG_5"/>
    <w:basedOn w:val="BodyText"/>
    <w:uiPriority w:val="29"/>
    <w:qFormat/>
    <w:rsid w:val="007C5F10"/>
    <w:pPr>
      <w:numPr>
        <w:ilvl w:val="4"/>
        <w:numId w:val="1"/>
      </w:numPr>
      <w:outlineLvl w:val="4"/>
    </w:pPr>
  </w:style>
  <w:style w:type="paragraph" w:customStyle="1" w:styleId="FEG6">
    <w:name w:val="FEG_6"/>
    <w:basedOn w:val="BodyText"/>
    <w:uiPriority w:val="29"/>
    <w:qFormat/>
    <w:rsid w:val="007C5F10"/>
    <w:pPr>
      <w:numPr>
        <w:ilvl w:val="5"/>
        <w:numId w:val="1"/>
      </w:numPr>
      <w:outlineLvl w:val="5"/>
    </w:pPr>
  </w:style>
  <w:style w:type="paragraph" w:customStyle="1" w:styleId="FEG7">
    <w:name w:val="FEG_7"/>
    <w:basedOn w:val="BodyText"/>
    <w:uiPriority w:val="29"/>
    <w:qFormat/>
    <w:rsid w:val="007C5F10"/>
    <w:pPr>
      <w:numPr>
        <w:ilvl w:val="6"/>
        <w:numId w:val="1"/>
      </w:numPr>
      <w:outlineLvl w:val="6"/>
    </w:pPr>
  </w:style>
  <w:style w:type="paragraph" w:customStyle="1" w:styleId="FEG8">
    <w:name w:val="FEG_8"/>
    <w:basedOn w:val="BodyText"/>
    <w:uiPriority w:val="29"/>
    <w:qFormat/>
    <w:rsid w:val="007C5F10"/>
    <w:pPr>
      <w:numPr>
        <w:ilvl w:val="7"/>
        <w:numId w:val="1"/>
      </w:numPr>
      <w:outlineLvl w:val="7"/>
    </w:pPr>
  </w:style>
  <w:style w:type="paragraph" w:customStyle="1" w:styleId="FEG9">
    <w:name w:val="FEG_9"/>
    <w:basedOn w:val="BodyText"/>
    <w:uiPriority w:val="29"/>
    <w:qFormat/>
    <w:rsid w:val="007C5F10"/>
    <w:pPr>
      <w:numPr>
        <w:ilvl w:val="8"/>
        <w:numId w:val="1"/>
      </w:numPr>
      <w:outlineLvl w:val="8"/>
    </w:pPr>
  </w:style>
  <w:style w:type="paragraph" w:customStyle="1" w:styleId="FEGCtd1">
    <w:name w:val="FEGCtd_1"/>
    <w:basedOn w:val="BodyText"/>
    <w:link w:val="FEGCtd1Char"/>
    <w:uiPriority w:val="30"/>
    <w:qFormat/>
    <w:rsid w:val="007C5F10"/>
    <w:pPr>
      <w:ind w:left="720"/>
    </w:pPr>
  </w:style>
  <w:style w:type="character" w:customStyle="1" w:styleId="FEGCtd1Char">
    <w:name w:val="FEGCtd_1 Char"/>
    <w:basedOn w:val="BodyTextChar"/>
    <w:link w:val="FEGCtd1"/>
    <w:uiPriority w:val="30"/>
    <w:rsid w:val="007C5F10"/>
    <w:rPr>
      <w:rFonts w:ascii="Verdana" w:eastAsia="Times New Roman" w:hAnsi="Verdana" w:cs="Times New Roman"/>
      <w:sz w:val="20"/>
      <w:szCs w:val="20"/>
    </w:rPr>
  </w:style>
  <w:style w:type="numbering" w:customStyle="1" w:styleId="FEGLS">
    <w:name w:val="FEG_LS"/>
    <w:basedOn w:val="NoList"/>
    <w:rsid w:val="007C5F1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rcsbondprogram.org/domain/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TNovotny@greystone.local</dc:creator>
  <cp:keywords/>
  <dc:description/>
  <cp:lastModifiedBy>Jill Wagner</cp:lastModifiedBy>
  <cp:revision>2</cp:revision>
  <dcterms:created xsi:type="dcterms:W3CDTF">2018-05-15T22:47:00Z</dcterms:created>
  <dcterms:modified xsi:type="dcterms:W3CDTF">2018-05-15T22:47:00Z</dcterms:modified>
</cp:coreProperties>
</file>